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烟台大学研究生课程表</w:t>
      </w:r>
    </w:p>
    <w:p>
      <w:pPr>
        <w:rPr>
          <w:rFonts w:ascii="黑体" w:hAnsi="Times New Roman" w:eastAsia="黑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2018—20</w:t>
      </w:r>
      <w:r>
        <w:rPr>
          <w:rFonts w:hint="eastAsia" w:ascii="黑体" w:hAnsi="Times New Roman" w:eastAsia="黑体" w:cs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黑体" w:hAnsi="Times New Roman" w:eastAsia="黑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学年第一学期                                     年级：2017级          </w:t>
      </w: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所在单位：法学院</w:t>
      </w:r>
      <w:r>
        <w:rPr>
          <w:rFonts w:hint="eastAsia" w:ascii="黑体" w:hAnsi="Times New Roman" w:eastAsia="黑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                专业：法学</w:t>
      </w:r>
    </w:p>
    <w:tbl>
      <w:tblPr>
        <w:tblStyle w:val="10"/>
        <w:tblW w:w="15310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797"/>
        <w:gridCol w:w="783"/>
        <w:gridCol w:w="15"/>
        <w:gridCol w:w="769"/>
        <w:gridCol w:w="783"/>
        <w:gridCol w:w="784"/>
        <w:gridCol w:w="784"/>
        <w:gridCol w:w="1359"/>
        <w:gridCol w:w="1056"/>
        <w:gridCol w:w="1134"/>
        <w:gridCol w:w="525"/>
        <w:gridCol w:w="474"/>
        <w:gridCol w:w="630"/>
        <w:gridCol w:w="540"/>
        <w:gridCol w:w="540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0" w:hRule="atLeast"/>
        </w:trPr>
        <w:tc>
          <w:tcPr>
            <w:tcW w:w="279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课程名称（学位课注*）</w:t>
            </w:r>
          </w:p>
        </w:tc>
        <w:tc>
          <w:tcPr>
            <w:tcW w:w="79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76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78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78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78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35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上课周次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4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周学时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必修选修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9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33302比较行政法学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集中授课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杨曙光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专业限选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理论法学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53004外国法学名著选读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四208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王加卫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理论法学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53005立法学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四206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崔雪丽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理论法学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hanging="210" w:hangingChars="10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52053006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宪法判例研究 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集中授课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杨曙光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理论法学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53011比较民法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四406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关涛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民事法学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53017知识产权实务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四206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毕荣建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民事法学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Y52323006法律与知识产权信息检索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（每周2学时加集中授课）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7-8    综101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赵文经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民事法学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Y52153008网络与电子商务法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9-11  四107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于海防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民事法学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520530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民事执行专题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十一后集中授课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外聘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民事法学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52021英美刑法理论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刑法教研室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初炳东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刑事法学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Y52032013证据法专题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集中授课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宋振武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刑事法学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52052022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监狱法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综210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陆诗忠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刑事法学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302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6国际贸易法专题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国际法教研室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王海英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国际法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经济与环境法学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Y52053009票据法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1-2经济法教研室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于海防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国际法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经济与环境法学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Y52053031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证券与房地产法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  六503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史卫进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民事法学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国际法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经济与环境法学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Y52053034劳动法与社会保障法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四308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王圣礼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民事法学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国际法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经济与环境法学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53036英美法研究(待选)</w:t>
            </w:r>
          </w:p>
        </w:tc>
        <w:tc>
          <w:tcPr>
            <w:tcW w:w="3918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先不用选课，如果开课会另行通知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台湾学者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3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通选</w:t>
            </w:r>
          </w:p>
        </w:tc>
      </w:tr>
    </w:tbl>
    <w:p>
      <w:pP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烟台大学研究生课程表</w:t>
      </w:r>
    </w:p>
    <w:p>
      <w:pP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2018—20</w:t>
      </w:r>
      <w:r>
        <w:rPr>
          <w:rFonts w:hint="eastAsia" w:ascii="宋体" w:hAnsi="Times New Roman" w:eastAsia="宋体" w:cs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学年第一学期                                  年级：2017级                             专业：法律（非法学）</w:t>
      </w:r>
    </w:p>
    <w:tbl>
      <w:tblPr>
        <w:tblStyle w:val="10"/>
        <w:tblW w:w="1530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697"/>
        <w:gridCol w:w="1126"/>
        <w:gridCol w:w="1133"/>
        <w:gridCol w:w="992"/>
        <w:gridCol w:w="996"/>
        <w:gridCol w:w="853"/>
        <w:gridCol w:w="1275"/>
        <w:gridCol w:w="993"/>
        <w:gridCol w:w="708"/>
        <w:gridCol w:w="567"/>
        <w:gridCol w:w="426"/>
        <w:gridCol w:w="850"/>
        <w:gridCol w:w="709"/>
        <w:gridCol w:w="70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0" w:hRule="atLeast"/>
        </w:trPr>
        <w:tc>
          <w:tcPr>
            <w:tcW w:w="269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课程名称（学位课注*）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上课周次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周学时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必修选修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3" w:hRule="atLeast"/>
        </w:trPr>
        <w:tc>
          <w:tcPr>
            <w:tcW w:w="269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3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52323001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中国法制史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四106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袁瑜琤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2-18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与2018合上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3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Y52322002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刑事诉讼法学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四305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宋振武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2-18</w:t>
            </w:r>
          </w:p>
        </w:tc>
        <w:tc>
          <w:tcPr>
            <w:tcW w:w="56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3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Y52323002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行政法与行政诉讼法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四503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杨曙光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0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Y52322003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经济法*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四308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王圣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礼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Y52323003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国际法*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四教206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朱玲玲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2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Y52133018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商法学</w:t>
            </w:r>
          </w:p>
        </w:tc>
        <w:tc>
          <w:tcPr>
            <w:tcW w:w="112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四205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旭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昕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Y52153001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国际经济法</w:t>
            </w:r>
          </w:p>
        </w:tc>
        <w:tc>
          <w:tcPr>
            <w:tcW w:w="11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1-2国际法教研室</w:t>
            </w:r>
          </w:p>
        </w:tc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王海英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Y52153002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国际私法</w:t>
            </w:r>
          </w:p>
        </w:tc>
        <w:tc>
          <w:tcPr>
            <w:tcW w:w="11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综101</w:t>
            </w:r>
          </w:p>
        </w:tc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贺连博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Y52053026 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国际贸易法专题</w:t>
            </w:r>
          </w:p>
        </w:tc>
        <w:tc>
          <w:tcPr>
            <w:tcW w:w="11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3-4国际法教研室</w:t>
            </w:r>
          </w:p>
        </w:tc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王海英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Y52153008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网络与电子商务法</w:t>
            </w:r>
          </w:p>
        </w:tc>
        <w:tc>
          <w:tcPr>
            <w:tcW w:w="11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四107</w:t>
            </w:r>
          </w:p>
        </w:tc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于海防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1-16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Y52123012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法律文书写作</w:t>
            </w:r>
          </w:p>
        </w:tc>
        <w:tc>
          <w:tcPr>
            <w:tcW w:w="11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四208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刘俞斌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1-16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实践课程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Y52323006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法律与知识产权信息检索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（每周2学时结合集中授课）</w:t>
            </w:r>
          </w:p>
        </w:tc>
        <w:tc>
          <w:tcPr>
            <w:tcW w:w="11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综101</w:t>
            </w:r>
          </w:p>
        </w:tc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赵文经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实践课程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Y52323004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知识产权模拟法庭</w:t>
            </w:r>
          </w:p>
        </w:tc>
        <w:tc>
          <w:tcPr>
            <w:tcW w:w="11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法学院505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姜福晓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实践课程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52123007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法律谈判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集中授课</w:t>
            </w:r>
          </w:p>
        </w:tc>
        <w:tc>
          <w:tcPr>
            <w:tcW w:w="11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曲雯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鑫士铭律所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实践课程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right="0" w:hanging="210" w:hangingChars="10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Y52123016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学术训练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分阶段考核</w:t>
            </w:r>
          </w:p>
        </w:tc>
        <w:tc>
          <w:tcPr>
            <w:tcW w:w="11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导师组 业务办 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实践课程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52123017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学术活动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期末考核</w:t>
            </w:r>
          </w:p>
        </w:tc>
        <w:tc>
          <w:tcPr>
            <w:tcW w:w="11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420" w:leftChars="20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导师组 业务办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实践课程</w:t>
            </w:r>
          </w:p>
        </w:tc>
      </w:tr>
    </w:tbl>
    <w:p>
      <w:pPr>
        <w:jc w:val="center"/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烟台大学研究生课程表</w:t>
      </w:r>
    </w:p>
    <w:p>
      <w:pP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2018—20</w:t>
      </w:r>
      <w:r>
        <w:rPr>
          <w:rFonts w:hint="eastAsia" w:ascii="宋体" w:hAnsi="Times New Roman" w:eastAsia="宋体" w:cs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学年第一学期                                     年级：2017级                             专业：法律（法学）</w:t>
      </w:r>
    </w:p>
    <w:tbl>
      <w:tblPr>
        <w:tblStyle w:val="10"/>
        <w:tblW w:w="1490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775"/>
        <w:gridCol w:w="798"/>
        <w:gridCol w:w="798"/>
        <w:gridCol w:w="798"/>
        <w:gridCol w:w="798"/>
        <w:gridCol w:w="804"/>
        <w:gridCol w:w="1174"/>
        <w:gridCol w:w="850"/>
        <w:gridCol w:w="992"/>
        <w:gridCol w:w="567"/>
        <w:gridCol w:w="512"/>
        <w:gridCol w:w="684"/>
        <w:gridCol w:w="647"/>
        <w:gridCol w:w="567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0" w:hRule="atLeast"/>
        </w:trPr>
        <w:tc>
          <w:tcPr>
            <w:tcW w:w="277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课程名称（学位课注*）</w:t>
            </w:r>
          </w:p>
        </w:tc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80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上课周次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51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周学时</w:t>
            </w:r>
          </w:p>
        </w:tc>
        <w:tc>
          <w:tcPr>
            <w:tcW w:w="68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必修选修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52133018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商法学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四205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张旭昕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Y52132005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证据法专题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四306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宋振武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Y52053031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证券与房地产法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六503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史卫进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Y521330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合同法专题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五507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关涛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52153001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国际经济法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1-2国际法教研室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王海英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Y52153002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国际私法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综101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贺连博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52052021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英美刑法理论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刑法教研室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初炳东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52053004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外国法学名著选读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四208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王加卫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52053005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立法学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9-10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崔雪丽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Y52053011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比较民法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四406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关涛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Y52053017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知识产权实务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四206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毕荣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Y52053026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国际贸易法专题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3-4国际法教研室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王海英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Y52153008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网络与电子商务法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四107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于海防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1-16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Y52123012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法律文书写作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集中授课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军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实践课程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Y52323006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法律与知识产权信息检索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（每周2学时结合集中授课）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7-8  综101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赵文经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实践课程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Y52123006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模拟法庭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集中授课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陈文胜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实践课程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52123007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法律谈判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集中授课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曲雯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鑫士铭律所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实践课程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0" w:right="0" w:hanging="210" w:hanging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Y52123016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学术训练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分阶段考核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导师组 业务办 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实践课程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52123017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学术活动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期末考核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导师组 业务办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1-18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实践课程</w:t>
            </w:r>
          </w:p>
        </w:tc>
      </w:tr>
    </w:tbl>
    <w:p>
      <w:pPr>
        <w:jc w:val="center"/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烟台大学研究生课程表</w:t>
      </w:r>
    </w:p>
    <w:p>
      <w:pP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2018—20</w:t>
      </w:r>
      <w:r>
        <w:rPr>
          <w:rFonts w:hint="eastAsia" w:ascii="宋体" w:hAnsi="Times New Roman" w:eastAsia="宋体" w:cs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学年第一学期                                   年级：2018级                             专业：法学30人</w:t>
      </w:r>
    </w:p>
    <w:tbl>
      <w:tblPr>
        <w:tblStyle w:val="10"/>
        <w:tblW w:w="1616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113"/>
        <w:gridCol w:w="1055"/>
        <w:gridCol w:w="1074"/>
        <w:gridCol w:w="1134"/>
        <w:gridCol w:w="996"/>
        <w:gridCol w:w="1134"/>
        <w:gridCol w:w="851"/>
        <w:gridCol w:w="1134"/>
        <w:gridCol w:w="725"/>
        <w:gridCol w:w="714"/>
        <w:gridCol w:w="544"/>
        <w:gridCol w:w="1046"/>
        <w:gridCol w:w="65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0" w:hRule="atLeast"/>
        </w:trPr>
        <w:tc>
          <w:tcPr>
            <w:tcW w:w="311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课程名称（学位课注*）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0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上课周次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54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周学时</w:t>
            </w:r>
          </w:p>
        </w:tc>
        <w:tc>
          <w:tcPr>
            <w:tcW w:w="10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必修选修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311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基础英语（*）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5、6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外院语音室12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3、4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外院语音室12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刘昌华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外语学院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-18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hAnsi="宋体"/>
                <w:spacing w:val="-10"/>
                <w:szCs w:val="21"/>
              </w:rPr>
            </w:pPr>
            <w:r>
              <w:rPr>
                <w:rFonts w:hint="eastAsia" w:hAnsi="宋体"/>
                <w:spacing w:val="-10"/>
                <w:szCs w:val="21"/>
              </w:rPr>
              <w:t>中国特色社会主义理论与实践研究（*）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1、2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二202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赵文静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人文学院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-18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必修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考试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马克思主义与社会科学方法论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下学期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王毅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人文学院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21001法学理论精要（*）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四206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崔雪丽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各专业基础必修课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Y52031101中国传统法律文化（*）本学期集中授课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孙季萍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必修限选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理论法学（法史）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52031201 法理学专题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（*本学期集中授课）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崔雪丽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必修限选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理论法学（法理）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31303中国宪法（*）本学期集中授课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王加卫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必修限选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理论法学（宪政）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Y52031304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中国行政法（*）本学期集中授课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毕可志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必修限选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理论法学（宪政）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Y52031602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行政诉讼法专题（*）本学期集中授课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杨曙光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2-16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必修限选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理论法学（行政诉讼）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31501民法总论（*）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六409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张洪波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必修限选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民事法学（民商）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31502物权法（*）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院302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刘经靖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必修限选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民事法学（民商）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31401刑法总论（*）本学期集中授课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黄伟明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必修限选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刑事法学（刑法）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31402外国刑法（*）本学期集中授课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初炳东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必修限选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刑事法学（刑法）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31801环境资源法总论（*）本学期集中授课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金福海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必修限选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经济与环境法学（环境）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31010经济法基础理论专题（*）本学期集中授课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金福海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必修限选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经济与环境法学（经济）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01国际经济法专题（*）本学期集中授课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王海英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必修限选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国际法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02国际私法专题（*）本学期集中授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贺连博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必修限选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国际法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52051035中国法制史专题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王桂玲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跨学科专业基础选修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51001中国社会主义法治理论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四206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王加卫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理论法学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52051036行政救济法专题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集中授课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杨曙光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理论法学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3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51008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知识产权法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十一月后集中授课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吉法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民事法学</w:t>
            </w:r>
          </w:p>
        </w:tc>
      </w:tr>
    </w:tbl>
    <w:p>
      <w:pP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注：综为综合楼简称</w:t>
      </w:r>
    </w:p>
    <w:p>
      <w:pPr>
        <w:jc w:val="center"/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烟台大学研究生课程表</w:t>
      </w:r>
    </w:p>
    <w:p>
      <w:pP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2018—20</w:t>
      </w:r>
      <w:r>
        <w:rPr>
          <w:rFonts w:hint="eastAsia" w:ascii="宋体" w:hAnsi="Times New Roman" w:eastAsia="宋体" w:cs="Times New Roman"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学年第一学期                                年级：2018级                             专业：法律（非法学）</w:t>
      </w:r>
      <w: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人</w:t>
      </w:r>
    </w:p>
    <w:tbl>
      <w:tblPr>
        <w:tblStyle w:val="10"/>
        <w:tblW w:w="150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712"/>
        <w:gridCol w:w="1000"/>
        <w:gridCol w:w="680"/>
        <w:gridCol w:w="730"/>
        <w:gridCol w:w="740"/>
        <w:gridCol w:w="683"/>
        <w:gridCol w:w="857"/>
        <w:gridCol w:w="989"/>
        <w:gridCol w:w="617"/>
        <w:gridCol w:w="618"/>
        <w:gridCol w:w="806"/>
        <w:gridCol w:w="1350"/>
        <w:gridCol w:w="840"/>
        <w:gridCol w:w="72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0" w:hRule="atLeast"/>
        </w:trPr>
        <w:tc>
          <w:tcPr>
            <w:tcW w:w="271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课程名称（学位课注*）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73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61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上课周次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周学时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必修选修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1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基础英语（*）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1、2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外院语音室14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7、8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外院语音室14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王怡芳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外语学院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1-18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hAnsi="宋体"/>
                <w:spacing w:val="-10"/>
                <w:szCs w:val="21"/>
              </w:rPr>
            </w:pPr>
            <w:r>
              <w:rPr>
                <w:rFonts w:hint="eastAsia" w:hAnsi="宋体"/>
                <w:spacing w:val="-10"/>
                <w:szCs w:val="21"/>
              </w:rPr>
              <w:t>中国特色社会主义理论与实践研究（*）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1、2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二202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赵文静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人文学院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1-18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必修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考试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Y52131003法律职业伦理（*）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四205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危文高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Y52322004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法理学（*）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四103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崔雪丽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Y52323001中国法制史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王桂玲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Y52321002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宪法学（*）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四206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崔雪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丽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Y52321003民法学（*）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四306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张龙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Y52321004刑法学（*）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法学院505</w:t>
            </w:r>
            <w:bookmarkStart w:id="0" w:name="_GoBack"/>
            <w:bookmarkEnd w:id="0"/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王光明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Y52321001知识产权法概论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（*）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四206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姜福晓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33009专业英语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下学期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程朝阳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Y52052034劳动法与社会保障法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四308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王圣礼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Y52151002著作权法专题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每周2学时加集中</w:t>
            </w:r>
          </w:p>
        </w:tc>
        <w:tc>
          <w:tcPr>
            <w:tcW w:w="10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综521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王超政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2-1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民事法学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特色方向课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</w:trPr>
        <w:tc>
          <w:tcPr>
            <w:tcW w:w="2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Y52151006商标法专题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每周2学时加集中授课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四307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李阁霞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67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特色方向课</w:t>
            </w:r>
          </w:p>
        </w:tc>
      </w:tr>
    </w:tbl>
    <w:p>
      <w:pPr>
        <w:jc w:val="center"/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烟台大学研究生课程表</w:t>
      </w:r>
    </w:p>
    <w:p>
      <w:pP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2018—2018学年第一学期                                    年级：2018级                       专业：法律（法学）</w:t>
      </w:r>
      <w:r>
        <w:rPr>
          <w:rFonts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人</w:t>
      </w:r>
    </w:p>
    <w:tbl>
      <w:tblPr>
        <w:tblStyle w:val="10"/>
        <w:tblW w:w="15706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920"/>
        <w:gridCol w:w="992"/>
        <w:gridCol w:w="993"/>
        <w:gridCol w:w="1134"/>
        <w:gridCol w:w="1275"/>
        <w:gridCol w:w="1134"/>
        <w:gridCol w:w="993"/>
        <w:gridCol w:w="992"/>
        <w:gridCol w:w="567"/>
        <w:gridCol w:w="567"/>
        <w:gridCol w:w="567"/>
        <w:gridCol w:w="567"/>
        <w:gridCol w:w="567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84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课程名称（学位课注*）</w:t>
            </w:r>
          </w:p>
        </w:tc>
        <w:tc>
          <w:tcPr>
            <w:tcW w:w="92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上课周次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必修选修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28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基础英语（*）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1、2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外院语音室14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7、8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外院语音室14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王怡芳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hAnsi="宋体"/>
                <w:spacing w:val="-10"/>
                <w:szCs w:val="21"/>
              </w:rPr>
            </w:pPr>
            <w:r>
              <w:rPr>
                <w:rFonts w:hint="eastAsia" w:hAnsi="宋体"/>
                <w:spacing w:val="-10"/>
                <w:szCs w:val="21"/>
              </w:rPr>
              <w:t>中国特色社会主义理论与实践研究（*）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1、2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二202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赵文静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人文学院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1-18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必修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考试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Y52131003法律职业伦理（*）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四205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危文高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Y52131001宪法学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四208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王加卫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Y52131002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法理学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9-10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四103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崔雪丽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52051035中国法制史专题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王桂玲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Y520510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知识产权法专题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十一月集中授课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王吉</w:t>
            </w: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2-1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Y52052034劳动法与社会保障法</w:t>
            </w:r>
          </w:p>
        </w:tc>
        <w:tc>
          <w:tcPr>
            <w:tcW w:w="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四308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王圣礼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推荐选修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宋体" w:eastAsia="宋体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52052020</w:t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刑法各论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综315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黄伟明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5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特色方向课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FF0000"/>
                <w:szCs w:val="20"/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宋体" w:hAnsi="宋体" w:eastAsia="宋体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520</w:t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51001中国社会主义法治理论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auto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Cs w:val="20"/>
                <w:lang w:val="en-US" w:eastAsia="zh-CN"/>
              </w:rPr>
              <w:t>7-8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FF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Cs w:val="20"/>
                <w:lang w:val="en-US" w:eastAsia="zh-CN"/>
              </w:rPr>
              <w:t>四206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FF000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FF000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FF000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FF000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王加卫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5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特色方向课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Y52151002著作权法专题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每周2学时加集中授课</w:t>
            </w:r>
          </w:p>
        </w:tc>
        <w:tc>
          <w:tcPr>
            <w:tcW w:w="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综521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王超政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5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特色方向课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Y52151006商标法专题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每周2学时加集中授课</w:t>
            </w:r>
          </w:p>
        </w:tc>
        <w:tc>
          <w:tcPr>
            <w:tcW w:w="9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四307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李阁霞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5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特色方向课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680" w:right="680" w:bottom="680" w:left="6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784"/>
    <w:rsid w:val="000252C9"/>
    <w:rsid w:val="00037DB9"/>
    <w:rsid w:val="000434E2"/>
    <w:rsid w:val="0005347D"/>
    <w:rsid w:val="00064B00"/>
    <w:rsid w:val="0006503D"/>
    <w:rsid w:val="00074797"/>
    <w:rsid w:val="00077706"/>
    <w:rsid w:val="000804BC"/>
    <w:rsid w:val="00086F9E"/>
    <w:rsid w:val="000914AF"/>
    <w:rsid w:val="0009528B"/>
    <w:rsid w:val="000A47F6"/>
    <w:rsid w:val="000A6004"/>
    <w:rsid w:val="000C2B21"/>
    <w:rsid w:val="000D312F"/>
    <w:rsid w:val="00112030"/>
    <w:rsid w:val="0011489B"/>
    <w:rsid w:val="001305C7"/>
    <w:rsid w:val="001541DA"/>
    <w:rsid w:val="001600D0"/>
    <w:rsid w:val="00160699"/>
    <w:rsid w:val="00172A27"/>
    <w:rsid w:val="00190D3C"/>
    <w:rsid w:val="001B32CB"/>
    <w:rsid w:val="001B590E"/>
    <w:rsid w:val="001D07F2"/>
    <w:rsid w:val="001D1AD2"/>
    <w:rsid w:val="001D1F36"/>
    <w:rsid w:val="001D2F0C"/>
    <w:rsid w:val="001D698D"/>
    <w:rsid w:val="001D77EE"/>
    <w:rsid w:val="001D7EDC"/>
    <w:rsid w:val="001E3F62"/>
    <w:rsid w:val="001F4B23"/>
    <w:rsid w:val="00237157"/>
    <w:rsid w:val="0024330B"/>
    <w:rsid w:val="0024605C"/>
    <w:rsid w:val="002530A3"/>
    <w:rsid w:val="002A07C4"/>
    <w:rsid w:val="002A7854"/>
    <w:rsid w:val="002B567A"/>
    <w:rsid w:val="002C0B7C"/>
    <w:rsid w:val="002C4CBE"/>
    <w:rsid w:val="002D20A4"/>
    <w:rsid w:val="002D3F34"/>
    <w:rsid w:val="002D5F4D"/>
    <w:rsid w:val="002E4BCA"/>
    <w:rsid w:val="002E6F68"/>
    <w:rsid w:val="00306390"/>
    <w:rsid w:val="00332792"/>
    <w:rsid w:val="0035035A"/>
    <w:rsid w:val="003537C7"/>
    <w:rsid w:val="00361E8E"/>
    <w:rsid w:val="00363E12"/>
    <w:rsid w:val="00377BC8"/>
    <w:rsid w:val="003A38F9"/>
    <w:rsid w:val="003A713E"/>
    <w:rsid w:val="003B3401"/>
    <w:rsid w:val="003C71A6"/>
    <w:rsid w:val="00407AAD"/>
    <w:rsid w:val="00415470"/>
    <w:rsid w:val="00425F2C"/>
    <w:rsid w:val="00430E98"/>
    <w:rsid w:val="00436587"/>
    <w:rsid w:val="00437844"/>
    <w:rsid w:val="00441610"/>
    <w:rsid w:val="00445F8F"/>
    <w:rsid w:val="00454FED"/>
    <w:rsid w:val="004644C9"/>
    <w:rsid w:val="004707F7"/>
    <w:rsid w:val="00472D28"/>
    <w:rsid w:val="00490491"/>
    <w:rsid w:val="00494712"/>
    <w:rsid w:val="004B3580"/>
    <w:rsid w:val="004B39C5"/>
    <w:rsid w:val="004D3417"/>
    <w:rsid w:val="004D3E81"/>
    <w:rsid w:val="004F4AD9"/>
    <w:rsid w:val="004F6D18"/>
    <w:rsid w:val="00500287"/>
    <w:rsid w:val="00523B4C"/>
    <w:rsid w:val="00523EA8"/>
    <w:rsid w:val="005257DD"/>
    <w:rsid w:val="005309D0"/>
    <w:rsid w:val="0053371C"/>
    <w:rsid w:val="00535CB8"/>
    <w:rsid w:val="0054057F"/>
    <w:rsid w:val="0054389F"/>
    <w:rsid w:val="00546324"/>
    <w:rsid w:val="00553618"/>
    <w:rsid w:val="00557FAD"/>
    <w:rsid w:val="00560364"/>
    <w:rsid w:val="005611F6"/>
    <w:rsid w:val="00574BE8"/>
    <w:rsid w:val="00586025"/>
    <w:rsid w:val="005C13CE"/>
    <w:rsid w:val="005C6E64"/>
    <w:rsid w:val="005D136C"/>
    <w:rsid w:val="005E1614"/>
    <w:rsid w:val="005E260E"/>
    <w:rsid w:val="00607E27"/>
    <w:rsid w:val="00610EED"/>
    <w:rsid w:val="0061288B"/>
    <w:rsid w:val="00621548"/>
    <w:rsid w:val="00644833"/>
    <w:rsid w:val="0065205D"/>
    <w:rsid w:val="006626F4"/>
    <w:rsid w:val="00685A4B"/>
    <w:rsid w:val="006973AD"/>
    <w:rsid w:val="006B6D3E"/>
    <w:rsid w:val="006D11A9"/>
    <w:rsid w:val="006D3C01"/>
    <w:rsid w:val="006D6EA6"/>
    <w:rsid w:val="006E22F3"/>
    <w:rsid w:val="006E2343"/>
    <w:rsid w:val="00701E1D"/>
    <w:rsid w:val="0072071D"/>
    <w:rsid w:val="00720BD9"/>
    <w:rsid w:val="00726682"/>
    <w:rsid w:val="0073225D"/>
    <w:rsid w:val="007430DB"/>
    <w:rsid w:val="00744E87"/>
    <w:rsid w:val="00776E44"/>
    <w:rsid w:val="00782BC9"/>
    <w:rsid w:val="007858F3"/>
    <w:rsid w:val="0078688C"/>
    <w:rsid w:val="007901D3"/>
    <w:rsid w:val="00792FE6"/>
    <w:rsid w:val="007942EB"/>
    <w:rsid w:val="0079451E"/>
    <w:rsid w:val="007A3ACC"/>
    <w:rsid w:val="007A497B"/>
    <w:rsid w:val="007B14CD"/>
    <w:rsid w:val="007C3A93"/>
    <w:rsid w:val="007C5DC6"/>
    <w:rsid w:val="007C6FE8"/>
    <w:rsid w:val="007D6912"/>
    <w:rsid w:val="007D7019"/>
    <w:rsid w:val="007E7856"/>
    <w:rsid w:val="007F1550"/>
    <w:rsid w:val="00804263"/>
    <w:rsid w:val="00807292"/>
    <w:rsid w:val="00820412"/>
    <w:rsid w:val="008268B6"/>
    <w:rsid w:val="00831E10"/>
    <w:rsid w:val="00834BF1"/>
    <w:rsid w:val="00835E35"/>
    <w:rsid w:val="00840ABA"/>
    <w:rsid w:val="00880EBA"/>
    <w:rsid w:val="00881B42"/>
    <w:rsid w:val="00896B7B"/>
    <w:rsid w:val="008A15D5"/>
    <w:rsid w:val="008A5FE9"/>
    <w:rsid w:val="008B5904"/>
    <w:rsid w:val="008B7033"/>
    <w:rsid w:val="008C2F23"/>
    <w:rsid w:val="008C5C81"/>
    <w:rsid w:val="008E30F3"/>
    <w:rsid w:val="008E7B4A"/>
    <w:rsid w:val="008F0FE2"/>
    <w:rsid w:val="008F2B56"/>
    <w:rsid w:val="00912389"/>
    <w:rsid w:val="009124A0"/>
    <w:rsid w:val="0092797D"/>
    <w:rsid w:val="009321C6"/>
    <w:rsid w:val="00945B78"/>
    <w:rsid w:val="009475FD"/>
    <w:rsid w:val="00950B26"/>
    <w:rsid w:val="00962FD8"/>
    <w:rsid w:val="00980A87"/>
    <w:rsid w:val="009943C6"/>
    <w:rsid w:val="00995E2E"/>
    <w:rsid w:val="009A4C3A"/>
    <w:rsid w:val="009B2F40"/>
    <w:rsid w:val="009C07EC"/>
    <w:rsid w:val="009C62D8"/>
    <w:rsid w:val="009D7A6F"/>
    <w:rsid w:val="009E128F"/>
    <w:rsid w:val="009E1D85"/>
    <w:rsid w:val="009F78AF"/>
    <w:rsid w:val="009F79D5"/>
    <w:rsid w:val="00A128D1"/>
    <w:rsid w:val="00A14CB4"/>
    <w:rsid w:val="00A20CB0"/>
    <w:rsid w:val="00A25AD4"/>
    <w:rsid w:val="00A42EDC"/>
    <w:rsid w:val="00A5031D"/>
    <w:rsid w:val="00A56006"/>
    <w:rsid w:val="00A74143"/>
    <w:rsid w:val="00A94115"/>
    <w:rsid w:val="00AA05D6"/>
    <w:rsid w:val="00AA3CA8"/>
    <w:rsid w:val="00AB5522"/>
    <w:rsid w:val="00AC11F8"/>
    <w:rsid w:val="00AC136B"/>
    <w:rsid w:val="00AD67CC"/>
    <w:rsid w:val="00AE3AD6"/>
    <w:rsid w:val="00AE3DC7"/>
    <w:rsid w:val="00AF3C82"/>
    <w:rsid w:val="00B10539"/>
    <w:rsid w:val="00B10EAB"/>
    <w:rsid w:val="00B129C4"/>
    <w:rsid w:val="00B15A24"/>
    <w:rsid w:val="00B202E8"/>
    <w:rsid w:val="00B2041C"/>
    <w:rsid w:val="00B276A6"/>
    <w:rsid w:val="00B3079C"/>
    <w:rsid w:val="00B3247F"/>
    <w:rsid w:val="00B3489E"/>
    <w:rsid w:val="00B353B8"/>
    <w:rsid w:val="00B62484"/>
    <w:rsid w:val="00B663E9"/>
    <w:rsid w:val="00B67D04"/>
    <w:rsid w:val="00B7410F"/>
    <w:rsid w:val="00B921B2"/>
    <w:rsid w:val="00B93547"/>
    <w:rsid w:val="00BA098C"/>
    <w:rsid w:val="00BB2A12"/>
    <w:rsid w:val="00BB577A"/>
    <w:rsid w:val="00BD15F2"/>
    <w:rsid w:val="00BE119E"/>
    <w:rsid w:val="00BF63C3"/>
    <w:rsid w:val="00C05F7F"/>
    <w:rsid w:val="00C0656D"/>
    <w:rsid w:val="00C106A5"/>
    <w:rsid w:val="00C14018"/>
    <w:rsid w:val="00C37B26"/>
    <w:rsid w:val="00C43C14"/>
    <w:rsid w:val="00C44FB6"/>
    <w:rsid w:val="00C47D9F"/>
    <w:rsid w:val="00C5019E"/>
    <w:rsid w:val="00C5361B"/>
    <w:rsid w:val="00C53711"/>
    <w:rsid w:val="00C93B32"/>
    <w:rsid w:val="00C93F44"/>
    <w:rsid w:val="00CB08E8"/>
    <w:rsid w:val="00CB2D54"/>
    <w:rsid w:val="00CB6A51"/>
    <w:rsid w:val="00CC6C73"/>
    <w:rsid w:val="00CE1527"/>
    <w:rsid w:val="00CE2632"/>
    <w:rsid w:val="00CE43E8"/>
    <w:rsid w:val="00CF17BC"/>
    <w:rsid w:val="00CF6FE1"/>
    <w:rsid w:val="00CF7461"/>
    <w:rsid w:val="00D107A4"/>
    <w:rsid w:val="00D260B0"/>
    <w:rsid w:val="00D376A3"/>
    <w:rsid w:val="00D37B79"/>
    <w:rsid w:val="00D40E8A"/>
    <w:rsid w:val="00D9025F"/>
    <w:rsid w:val="00D9069A"/>
    <w:rsid w:val="00D90D78"/>
    <w:rsid w:val="00D96CDF"/>
    <w:rsid w:val="00DA32FB"/>
    <w:rsid w:val="00DA39EB"/>
    <w:rsid w:val="00DB52B0"/>
    <w:rsid w:val="00DB623A"/>
    <w:rsid w:val="00DB7BC9"/>
    <w:rsid w:val="00DC091D"/>
    <w:rsid w:val="00DC7D67"/>
    <w:rsid w:val="00DD5086"/>
    <w:rsid w:val="00DE18F4"/>
    <w:rsid w:val="00DE3C5C"/>
    <w:rsid w:val="00DE737E"/>
    <w:rsid w:val="00DF1195"/>
    <w:rsid w:val="00E0032B"/>
    <w:rsid w:val="00E01B8E"/>
    <w:rsid w:val="00E16CA5"/>
    <w:rsid w:val="00E20980"/>
    <w:rsid w:val="00E21E6F"/>
    <w:rsid w:val="00E34F2B"/>
    <w:rsid w:val="00E37381"/>
    <w:rsid w:val="00E37E64"/>
    <w:rsid w:val="00E43823"/>
    <w:rsid w:val="00E53867"/>
    <w:rsid w:val="00E70289"/>
    <w:rsid w:val="00E7083F"/>
    <w:rsid w:val="00E7766B"/>
    <w:rsid w:val="00EA0EBF"/>
    <w:rsid w:val="00EC34EE"/>
    <w:rsid w:val="00EC365B"/>
    <w:rsid w:val="00EC65AD"/>
    <w:rsid w:val="00ED5858"/>
    <w:rsid w:val="00EE2D75"/>
    <w:rsid w:val="00EF23E2"/>
    <w:rsid w:val="00F01EA3"/>
    <w:rsid w:val="00F0265C"/>
    <w:rsid w:val="00F15BDF"/>
    <w:rsid w:val="00F2581A"/>
    <w:rsid w:val="00F40CC1"/>
    <w:rsid w:val="00F55740"/>
    <w:rsid w:val="00F643BA"/>
    <w:rsid w:val="00F72907"/>
    <w:rsid w:val="00F81F94"/>
    <w:rsid w:val="00F90DB2"/>
    <w:rsid w:val="00F95DF7"/>
    <w:rsid w:val="00FA15FE"/>
    <w:rsid w:val="00FA1930"/>
    <w:rsid w:val="00FA4B58"/>
    <w:rsid w:val="00FB1C40"/>
    <w:rsid w:val="00FC0D76"/>
    <w:rsid w:val="00FC1AD0"/>
    <w:rsid w:val="00FC6CF3"/>
    <w:rsid w:val="00FD6B49"/>
    <w:rsid w:val="00FE4C08"/>
    <w:rsid w:val="00FF4E3A"/>
    <w:rsid w:val="0219221A"/>
    <w:rsid w:val="04F84AA4"/>
    <w:rsid w:val="05F47C59"/>
    <w:rsid w:val="06FC1B07"/>
    <w:rsid w:val="08672DA5"/>
    <w:rsid w:val="08FC1F66"/>
    <w:rsid w:val="09DC2D29"/>
    <w:rsid w:val="09F15948"/>
    <w:rsid w:val="0DA16927"/>
    <w:rsid w:val="0DDD4296"/>
    <w:rsid w:val="12096D5D"/>
    <w:rsid w:val="12FE15E1"/>
    <w:rsid w:val="149164E9"/>
    <w:rsid w:val="14F17D51"/>
    <w:rsid w:val="164C0E91"/>
    <w:rsid w:val="173F1A93"/>
    <w:rsid w:val="1741112D"/>
    <w:rsid w:val="1A88158B"/>
    <w:rsid w:val="1E9C51FA"/>
    <w:rsid w:val="1ED25211"/>
    <w:rsid w:val="209C005B"/>
    <w:rsid w:val="20DE5014"/>
    <w:rsid w:val="214A6690"/>
    <w:rsid w:val="29590193"/>
    <w:rsid w:val="2A7728C6"/>
    <w:rsid w:val="2C0A3327"/>
    <w:rsid w:val="32231F8D"/>
    <w:rsid w:val="34A82AEB"/>
    <w:rsid w:val="3779506E"/>
    <w:rsid w:val="37AC4CA6"/>
    <w:rsid w:val="38FD13AA"/>
    <w:rsid w:val="3AF45F56"/>
    <w:rsid w:val="3DD9558B"/>
    <w:rsid w:val="42006E05"/>
    <w:rsid w:val="435954F0"/>
    <w:rsid w:val="456D7EB0"/>
    <w:rsid w:val="477846B9"/>
    <w:rsid w:val="47ED5A32"/>
    <w:rsid w:val="48750B5E"/>
    <w:rsid w:val="4B0D541B"/>
    <w:rsid w:val="4CC924D3"/>
    <w:rsid w:val="4D8D70CA"/>
    <w:rsid w:val="4DC9177D"/>
    <w:rsid w:val="4F277239"/>
    <w:rsid w:val="50337E7E"/>
    <w:rsid w:val="528967DE"/>
    <w:rsid w:val="54E9372D"/>
    <w:rsid w:val="602702C0"/>
    <w:rsid w:val="643736B2"/>
    <w:rsid w:val="686C26CB"/>
    <w:rsid w:val="68E739EA"/>
    <w:rsid w:val="6FB72B2C"/>
    <w:rsid w:val="737D11EA"/>
    <w:rsid w:val="738E731F"/>
    <w:rsid w:val="768920AE"/>
    <w:rsid w:val="77B200EC"/>
    <w:rsid w:val="77EB2B3A"/>
    <w:rsid w:val="78BB03B0"/>
    <w:rsid w:val="79843771"/>
    <w:rsid w:val="7A0A7C98"/>
    <w:rsid w:val="7D660F13"/>
    <w:rsid w:val="7F41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宋体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qFormat/>
    <w:uiPriority w:val="0"/>
    <w:pPr>
      <w:shd w:val="clear" w:color="auto" w:fill="000080"/>
    </w:pPr>
    <w:rPr>
      <w:rFonts w:ascii="宋体" w:eastAsia="宋体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  <w:rPr>
      <w:rFonts w:ascii="宋体" w:eastAsia="宋体"/>
    </w:rPr>
  </w:style>
  <w:style w:type="paragraph" w:styleId="5">
    <w:name w:val="Balloon Text"/>
    <w:basedOn w:val="1"/>
    <w:link w:val="15"/>
    <w:qFormat/>
    <w:uiPriority w:val="0"/>
    <w:rPr>
      <w:rFonts w:ascii="宋体" w:eastAsia="宋体"/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eastAsia="宋体"/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eastAsia="宋体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0"/>
    <w:rPr>
      <w:rFonts w:ascii="宋体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页脚 Char"/>
    <w:link w:val="6"/>
    <w:qFormat/>
    <w:uiPriority w:val="0"/>
    <w:rPr>
      <w:rFonts w:ascii="宋体" w:eastAsia="宋体"/>
      <w:sz w:val="18"/>
      <w:szCs w:val="18"/>
    </w:rPr>
  </w:style>
  <w:style w:type="character" w:customStyle="1" w:styleId="13">
    <w:name w:val="页眉 Char"/>
    <w:link w:val="7"/>
    <w:qFormat/>
    <w:uiPriority w:val="0"/>
    <w:rPr>
      <w:rFonts w:ascii="宋体" w:eastAsia="宋体"/>
      <w:sz w:val="18"/>
      <w:szCs w:val="18"/>
    </w:rPr>
  </w:style>
  <w:style w:type="character" w:customStyle="1" w:styleId="14">
    <w:name w:val="日期 Char"/>
    <w:link w:val="4"/>
    <w:qFormat/>
    <w:uiPriority w:val="0"/>
    <w:rPr>
      <w:rFonts w:ascii="宋体" w:eastAsia="宋体"/>
    </w:rPr>
  </w:style>
  <w:style w:type="character" w:customStyle="1" w:styleId="15">
    <w:name w:val="批注框文本 Char"/>
    <w:link w:val="5"/>
    <w:qFormat/>
    <w:uiPriority w:val="0"/>
    <w:rPr>
      <w:rFonts w:ascii="宋体" w:eastAsia="宋体"/>
      <w:sz w:val="18"/>
      <w:szCs w:val="18"/>
    </w:rPr>
  </w:style>
  <w:style w:type="character" w:customStyle="1" w:styleId="16">
    <w:name w:val="文档结构图 Char"/>
    <w:link w:val="3"/>
    <w:qFormat/>
    <w:uiPriority w:val="0"/>
    <w:rPr>
      <w:rFonts w:ascii="宋体" w:eastAsia="宋体"/>
      <w:shd w:val="clear" w:color="auto" w:fill="000080"/>
    </w:rPr>
  </w:style>
  <w:style w:type="character" w:customStyle="1" w:styleId="17">
    <w:name w:val="tdog-talk-username"/>
    <w:basedOn w:val="8"/>
    <w:qFormat/>
    <w:uiPriority w:val="0"/>
  </w:style>
  <w:style w:type="character" w:customStyle="1" w:styleId="18">
    <w:name w:val="tdog-talk-time"/>
    <w:basedOn w:val="8"/>
    <w:qFormat/>
    <w:uiPriority w:val="0"/>
  </w:style>
  <w:style w:type="character" w:customStyle="1" w:styleId="19">
    <w:name w:val="页眉 Char1"/>
    <w:basedOn w:val="8"/>
    <w:semiHidden/>
    <w:qFormat/>
    <w:uiPriority w:val="99"/>
    <w:rPr>
      <w:sz w:val="18"/>
      <w:szCs w:val="18"/>
    </w:rPr>
  </w:style>
  <w:style w:type="character" w:customStyle="1" w:styleId="20">
    <w:name w:val="文档结构图 Char1"/>
    <w:basedOn w:val="8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21">
    <w:name w:val="日期 Char1"/>
    <w:basedOn w:val="8"/>
    <w:semiHidden/>
    <w:qFormat/>
    <w:uiPriority w:val="99"/>
  </w:style>
  <w:style w:type="character" w:customStyle="1" w:styleId="22">
    <w:name w:val="页脚 Char1"/>
    <w:basedOn w:val="8"/>
    <w:semiHidden/>
    <w:qFormat/>
    <w:uiPriority w:val="99"/>
    <w:rPr>
      <w:sz w:val="18"/>
      <w:szCs w:val="18"/>
    </w:rPr>
  </w:style>
  <w:style w:type="character" w:customStyle="1" w:styleId="23">
    <w:name w:val="批注框文本 Char1"/>
    <w:basedOn w:val="8"/>
    <w:semiHidden/>
    <w:qFormat/>
    <w:uiPriority w:val="99"/>
    <w:rPr>
      <w:sz w:val="18"/>
      <w:szCs w:val="18"/>
    </w:rPr>
  </w:style>
  <w:style w:type="paragraph" w:customStyle="1" w:styleId="24">
    <w:name w:val="tdog-talk-other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Char1"/>
    <w:basedOn w:val="2"/>
    <w:qFormat/>
    <w:uiPriority w:val="0"/>
    <w:pPr>
      <w:snapToGrid w:val="0"/>
      <w:spacing w:before="240" w:after="240" w:line="348" w:lineRule="auto"/>
    </w:pPr>
    <w:rPr>
      <w:rFonts w:ascii="Tahoma" w:hAnsi="Tahoma" w:eastAsia="仿宋_GB2312"/>
      <w:b w:val="0"/>
      <w:kern w:val="2"/>
      <w:sz w:val="28"/>
      <w:szCs w:val="20"/>
    </w:rPr>
  </w:style>
  <w:style w:type="paragraph" w:customStyle="1" w:styleId="2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7B88BD-94B3-4DC1-84DE-621C9AAF8E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1103</Words>
  <Characters>6291</Characters>
  <Lines>52</Lines>
  <Paragraphs>14</Paragraphs>
  <TotalTime>17</TotalTime>
  <ScaleCrop>false</ScaleCrop>
  <LinksUpToDate>false</LinksUpToDate>
  <CharactersWithSpaces>7380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2017-08-29T09:33:00Z</dcterms:created>
  <dc:creator>郭静</dc:creator>
  <cp:lastModifiedBy>笑白杨</cp:lastModifiedBy>
  <dcterms:modified xsi:type="dcterms:W3CDTF">2018-08-28T14:19:01Z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2052-10.1.0.7520</vt:lpwstr>
  </property>
</Properties>
</file>